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14A-101)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PROXY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Proxy Statement Pursuant to Section 14(a) of</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Filed by the Registrant x</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Filed by a Party other than the Registrant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Check the appropriate box:</w:t>
      </w:r>
    </w:p>
    <w:tbl>
      <w:tblPr>
        <w:tblW w:w="8364" w:type="dxa"/>
        <w:jc w:val="left"/>
        <w:tblInd w:w="0" w:type="dxa"/>
        <w:tblLayout w:type="fixed"/>
        <w:tblCellMar>
          <w:top w:w="28" w:type="dxa"/>
          <w:left w:w="28" w:type="dxa"/>
          <w:bottom w:w="28" w:type="dxa"/>
          <w:right w:w="28" w:type="dxa"/>
        </w:tblCellMar>
      </w:tblPr>
      <w:tblGrid>
        <w:gridCol w:w="124"/>
        <w:gridCol w:w="109"/>
        <w:gridCol w:w="109"/>
        <w:gridCol w:w="1449"/>
        <w:gridCol w:w="1449"/>
        <w:gridCol w:w="1452"/>
        <w:gridCol w:w="109"/>
        <w:gridCol w:w="109"/>
        <w:gridCol w:w="109"/>
        <w:gridCol w:w="977"/>
        <w:gridCol w:w="977"/>
        <w:gridCol w:w="13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Preliminary Proxy Statement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Confidential, for Use of the Commission Only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Definitive Proxy Statement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Definitive Additional Materials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14a-11(c)or Rule 14a-12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5235" w:type="dxa"/>
        <w:jc w:val="center"/>
        <w:tblInd w:w="0" w:type="dxa"/>
        <w:tblLayout w:type="fixed"/>
        <w:tblCellMar>
          <w:top w:w="28" w:type="dxa"/>
          <w:left w:w="28" w:type="dxa"/>
          <w:bottom w:w="28" w:type="dxa"/>
          <w:right w:w="28" w:type="dxa"/>
        </w:tblCellMar>
      </w:tblPr>
      <w:tblGrid>
        <w:gridCol w:w="1677"/>
        <w:gridCol w:w="1472"/>
        <w:gridCol w:w="2086"/>
      </w:tblGrid>
      <w:tr>
        <w:trPr/>
        <w:tc>
          <w:tcPr>
            <w:tcW w:w="167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LEXICON PHARMACEUTICALS, INC.</w:t>
            </w:r>
          </w:p>
        </w:tc>
      </w:tr>
      <w:tr>
        <w:trPr/>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6"/>
              </w:rPr>
              <w:t>(Name of Registrant as Specified In Its Charter)</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Person(s) Filing Proxy Statement, if Other Than the Registrant)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Payment of Filing Fee (Check the appropriate box):</w:t>
      </w:r>
    </w:p>
    <w:p>
      <w:pPr>
        <w:pStyle w:val="TextBody"/>
        <w:bidi w:val="0"/>
        <w:spacing w:lineRule="auto" w:line="288" w:before="0" w:after="0"/>
        <w:jc w:val="both"/>
        <w:rPr>
          <w:color w:val="000000"/>
        </w:rPr>
      </w:pPr>
      <w:r>
        <w:rPr>
          <w:color w:val="000000"/>
        </w:rPr>
        <w:t> </w:t>
      </w:r>
    </w:p>
    <w:tbl>
      <w:tblPr>
        <w:tblW w:w="1631" w:type="dxa"/>
        <w:jc w:val="left"/>
        <w:tblInd w:w="0" w:type="dxa"/>
        <w:tblLayout w:type="fixed"/>
        <w:tblCellMar>
          <w:top w:w="28" w:type="dxa"/>
          <w:left w:w="28" w:type="dxa"/>
          <w:bottom w:w="28" w:type="dxa"/>
          <w:right w:w="28" w:type="dxa"/>
        </w:tblCellMar>
      </w:tblPr>
      <w:tblGrid>
        <w:gridCol w:w="124"/>
        <w:gridCol w:w="109"/>
        <w:gridCol w:w="109"/>
        <w:gridCol w:w="376"/>
        <w:gridCol w:w="376"/>
        <w:gridCol w:w="5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18"/>
              </w:rPr>
            </w:pPr>
            <w:r>
              <w:rPr>
                <w:rFonts w:ascii="Wingdings;sans-serif" w:hAnsi="Wingdings;sans-serif"/>
                <w:b w:val="false"/>
                <w:color w:val="000000"/>
                <w:sz w:val="18"/>
              </w:rPr>
              <w:t>x</w:t>
            </w:r>
          </w:p>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 fee required.</w:t>
            </w:r>
          </w:p>
        </w:tc>
      </w:tr>
    </w:tbl>
    <w:tbl>
      <w:tblPr>
        <w:tblW w:w="5832" w:type="dxa"/>
        <w:jc w:val="left"/>
        <w:tblInd w:w="0" w:type="dxa"/>
        <w:tblLayout w:type="fixed"/>
        <w:tblCellMar>
          <w:top w:w="28" w:type="dxa"/>
          <w:left w:w="28" w:type="dxa"/>
          <w:bottom w:w="28" w:type="dxa"/>
          <w:right w:w="28" w:type="dxa"/>
        </w:tblCellMar>
      </w:tblPr>
      <w:tblGrid>
        <w:gridCol w:w="124"/>
        <w:gridCol w:w="109"/>
        <w:gridCol w:w="109"/>
        <w:gridCol w:w="1605"/>
        <w:gridCol w:w="1605"/>
        <w:gridCol w:w="22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computed on table below per Exchange Act Rules 14a-6(i)(1) and 0-11.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(1)Title of each class of securities to which transaction applies:  N/A</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(2)Aggregate number of securities to which transaction applies:  N/A</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(3)Per unit price or other underlying value of transaction computed pursuant to Exchange Act Rule 0-11 (set forth the amount on which the filing fee is calculated and state how it was determined):  N/A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(4)Proposed maximum aggregate value of transaction:  N/A</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(5)Total fee paid:  $0</w:t>
      </w:r>
    </w:p>
    <w:tbl>
      <w:tblPr>
        <w:tblW w:w="10205" w:type="dxa"/>
        <w:jc w:val="left"/>
        <w:tblInd w:w="0" w:type="dxa"/>
        <w:tblLayout w:type="fixed"/>
        <w:tblCellMar>
          <w:top w:w="28" w:type="dxa"/>
          <w:left w:w="28" w:type="dxa"/>
          <w:bottom w:w="28" w:type="dxa"/>
          <w:right w:w="28" w:type="dxa"/>
        </w:tblCellMar>
      </w:tblPr>
      <w:tblGrid>
        <w:gridCol w:w="125"/>
        <w:gridCol w:w="110"/>
        <w:gridCol w:w="111"/>
        <w:gridCol w:w="2886"/>
        <w:gridCol w:w="2886"/>
        <w:gridCol w:w="4087"/>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Wingdings;sans-serif" w:hAnsi="Wingdings;sans-serif"/>
                <w:b w:val="false"/>
                <w:color w:val="000000"/>
                <w:sz w:val="18"/>
              </w:rPr>
              <w:t>o</w:t>
            </w:r>
          </w:p>
        </w:tc>
        <w:tc>
          <w:tcPr>
            <w:tcW w:w="9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paid previously with preliminary materials:  N/A</w:t>
            </w:r>
          </w:p>
        </w:tc>
      </w:tr>
      <w:tr>
        <w:trPr/>
        <w:tc>
          <w:tcPr>
            <w:tcW w:w="34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Wingdings;sans-serif" w:hAnsi="Wingdings;sans-serif"/>
                <w:b w:val="false"/>
                <w:color w:val="000000"/>
                <w:sz w:val="18"/>
              </w:rPr>
              <w:t>o</w:t>
            </w:r>
          </w:p>
        </w:tc>
        <w:tc>
          <w:tcPr>
            <w:tcW w:w="9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 Previously Paid: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(2)Form, Schedule or Registration Statement No.: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(3)Filing Party: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(4)Date Filed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505575" cy="83629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505575" cy="83629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5829300" cy="7610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829300" cy="76104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267</Words>
  <Characters>1466</Characters>
  <CharactersWithSpaces>1715</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